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33" w:rsidRPr="00356733" w:rsidRDefault="00E11977" w:rsidP="00E1197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Почему с 2023 года мы платим налоги в Тулу?</w:t>
      </w:r>
    </w:p>
    <w:p w:rsidR="00356733" w:rsidRPr="00356733" w:rsidRDefault="00356733" w:rsidP="00E11977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356733">
        <w:rPr>
          <w:rFonts w:cstheme="minorHAnsi"/>
          <w:sz w:val="28"/>
          <w:szCs w:val="28"/>
        </w:rPr>
        <w:t xml:space="preserve">В соответствии с Федеральным законом от 14.07.2022 № 263-ФЗ внесены изменения в положения Налогового кодекса Российской Федерации, которые вводят институт Единого налогового счета. С 1 января 2023 года Единый налоговый платеж и Единый налоговый счет стали обязательным для всех юридических лиц, индивидуальных предпринимателей и физических лиц. </w:t>
      </w:r>
    </w:p>
    <w:p w:rsidR="00E11977" w:rsidRPr="00356733" w:rsidRDefault="00356733" w:rsidP="00E11977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356733">
        <w:rPr>
          <w:rFonts w:cstheme="minorHAnsi"/>
          <w:sz w:val="28"/>
          <w:szCs w:val="28"/>
        </w:rPr>
        <w:t>Система Единого налогового счета и Единого налогового платежа подразумевает, что налоги, сборы и страховые взносы нужно перечислять единым платежным документом. Все платежи, администрируемые налоговыми органами подлежат уплате на отдельный казначейский счет</w:t>
      </w:r>
      <w:r>
        <w:rPr>
          <w:rFonts w:cstheme="minorHAnsi"/>
          <w:sz w:val="28"/>
          <w:szCs w:val="28"/>
        </w:rPr>
        <w:t>.</w:t>
      </w:r>
      <w:r w:rsidR="00E11977">
        <w:rPr>
          <w:rFonts w:cstheme="minorHAnsi"/>
          <w:sz w:val="28"/>
          <w:szCs w:val="28"/>
        </w:rPr>
        <w:t xml:space="preserve"> Получателем всех налоговых поступлений с 01.01.2023 года является Казначейство России (ФНС России). Наименование банка получателя средств: </w:t>
      </w:r>
      <w:r w:rsidR="00E11977" w:rsidRPr="00E11977">
        <w:rPr>
          <w:rFonts w:cstheme="minorHAnsi"/>
          <w:sz w:val="28"/>
          <w:szCs w:val="28"/>
        </w:rPr>
        <w:t>«ОТДЕЛЕНИЕ ТУЛА БАНКА РОССИИ//УФК по Тульской области, г Тула»</w:t>
      </w:r>
      <w:r w:rsidR="00E11977">
        <w:rPr>
          <w:rFonts w:cstheme="minorHAnsi"/>
          <w:sz w:val="28"/>
          <w:szCs w:val="28"/>
        </w:rPr>
        <w:t>.</w:t>
      </w:r>
    </w:p>
    <w:p w:rsidR="00356733" w:rsidRDefault="00356733" w:rsidP="00E11977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356733">
        <w:rPr>
          <w:rFonts w:cstheme="minorHAnsi"/>
          <w:sz w:val="28"/>
          <w:szCs w:val="28"/>
        </w:rPr>
        <w:t>Данный счет применятся вне зависимости от места постановки на учет налогоплательщика или места нахождения объекта налогообложения.</w:t>
      </w:r>
    </w:p>
    <w:p w:rsidR="00E11977" w:rsidRPr="00E11977" w:rsidRDefault="00E11977" w:rsidP="00E11977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E11977">
        <w:rPr>
          <w:rFonts w:cstheme="minorHAnsi"/>
          <w:sz w:val="28"/>
          <w:szCs w:val="28"/>
        </w:rPr>
        <w:t xml:space="preserve">Однако это не значит, что деньги не будут поступать в региональные и местные бюджеты по месту учёта налогоплательщика или нахождения имущества. Поскольку при перечислении ЕНП указывается ИНН, поступившие средства автоматически распределяются по налогам и бюджетам в соответствии со сведениями, указанными в налоговых декларациях, уведомлениях и расчётах. </w:t>
      </w:r>
    </w:p>
    <w:p w:rsidR="00E11977" w:rsidRPr="00356733" w:rsidRDefault="00E11977" w:rsidP="00E11977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E11977">
        <w:rPr>
          <w:rFonts w:cstheme="minorHAnsi"/>
          <w:sz w:val="28"/>
          <w:szCs w:val="28"/>
        </w:rPr>
        <w:t>Решением всех текущих вопросов, связанных с налоговыми платежами, как и ранее, занимаются территориальные налоговые инспекции</w:t>
      </w:r>
      <w:bookmarkStart w:id="0" w:name="_GoBack"/>
      <w:bookmarkEnd w:id="0"/>
      <w:r w:rsidRPr="00E11977">
        <w:rPr>
          <w:rFonts w:cstheme="minorHAnsi"/>
          <w:sz w:val="28"/>
          <w:szCs w:val="28"/>
        </w:rPr>
        <w:t>.</w:t>
      </w:r>
    </w:p>
    <w:sectPr w:rsidR="00E11977" w:rsidRPr="00356733" w:rsidSect="003567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33"/>
    <w:rsid w:val="00170B8C"/>
    <w:rsid w:val="00356733"/>
    <w:rsid w:val="00E1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B4ADC-6EDA-40DB-B162-3AC0AC2A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2</cp:revision>
  <dcterms:created xsi:type="dcterms:W3CDTF">2023-09-19T07:00:00Z</dcterms:created>
  <dcterms:modified xsi:type="dcterms:W3CDTF">2023-09-19T07:00:00Z</dcterms:modified>
</cp:coreProperties>
</file>